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2F761C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ERASMUS + ACUERDO DE APRENDIZAJE PARA MOVILI</w:t>
      </w:r>
      <w:r w:rsidR="00BD048E">
        <w:rPr>
          <w:rFonts w:ascii="Arial" w:hAnsi="Arial"/>
          <w:b/>
          <w:sz w:val="20"/>
          <w:u w:val="single"/>
        </w:rPr>
        <w:t>D</w:t>
      </w:r>
      <w:r>
        <w:rPr>
          <w:rFonts w:ascii="Arial" w:hAnsi="Arial"/>
          <w:b/>
          <w:sz w:val="20"/>
          <w:u w:val="single"/>
        </w:rPr>
        <w:t>AD FP</w:t>
      </w:r>
      <w:r w:rsidR="00F861E5">
        <w:rPr>
          <w:rFonts w:ascii="Arial" w:hAnsi="Arial"/>
          <w:b/>
          <w:sz w:val="20"/>
          <w:u w:val="single"/>
        </w:rPr>
        <w:t xml:space="preserve"> (ESTUDIANTES)</w:t>
      </w: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I. DATOS DEL PARTICIPANTE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Nombre del participante</w:t>
            </w:r>
            <w:bookmarkStart w:id="0" w:name="Text5"/>
            <w:r w:rsidR="00F861E5">
              <w:rPr>
                <w:rFonts w:ascii="Arial" w:hAnsi="Arial"/>
                <w:sz w:val="20"/>
              </w:rPr>
              <w:t>:</w:t>
            </w:r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bookmarkEnd w:id="0"/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Ámbito de educación profesional:   </w:t>
            </w:r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</w:t>
            </w:r>
          </w:p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Institución de origen (nombre, dirección):     </w:t>
            </w:r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</w:t>
            </w:r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Organización de acogida (nombre, dirección): </w:t>
            </w:r>
            <w:bookmarkStart w:id="1" w:name="Text2"/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 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 </w:t>
            </w:r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Fechas previstas de inicio y de finalización del período de prácticas:        </w:t>
            </w:r>
            <w:r w:rsidR="0055624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55624F">
              <w:rPr>
                <w:rFonts w:ascii="Arial" w:hAnsi="Arial"/>
                <w:sz w:val="20"/>
              </w:rPr>
            </w:r>
            <w:r w:rsidR="0055624F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5624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A003FF" w:rsidRDefault="002F761C" w:rsidP="00A003F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Conocimientos, aptitudes y competencias a adquirir: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003FF" w:rsidRPr="00C33A48" w:rsidRDefault="002F761C" w:rsidP="00A003F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003FF" w:rsidRPr="00C33A48">
              <w:rPr>
                <w:color w:val="000000"/>
                <w:sz w:val="20"/>
                <w:szCs w:val="20"/>
              </w:rPr>
              <w:t>Servicios estéticos de higiene, depilación y maquillaje IMP120_2.</w:t>
            </w:r>
          </w:p>
          <w:p w:rsidR="00A003FF" w:rsidRPr="00C33A48" w:rsidRDefault="00A003FF" w:rsidP="00A003FF">
            <w:pPr>
              <w:keepNext/>
              <w:autoSpaceDE w:val="0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UC0354_2: Atender al cliente del servicio estético de higiene, depilación y maquillaje en condiciones de seguridad, salud e higiene.</w:t>
            </w:r>
          </w:p>
          <w:p w:rsidR="00A003FF" w:rsidRPr="00C33A48" w:rsidRDefault="00A003FF" w:rsidP="00A003FF">
            <w:pPr>
              <w:keepNext/>
              <w:autoSpaceDE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UC0355_2: Aplicar técnicas estéticas de higiene e hidratación facial y corporal.</w:t>
            </w:r>
          </w:p>
          <w:p w:rsidR="00A003FF" w:rsidRPr="00C33A48" w:rsidRDefault="00A003FF" w:rsidP="00A003FF">
            <w:pPr>
              <w:keepNext/>
              <w:autoSpaceDE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UC0345_1: Eliminar por procedimientos mecánicos y decolorar el vello.</w:t>
            </w:r>
          </w:p>
          <w:p w:rsidR="00A003FF" w:rsidRPr="00C33A48" w:rsidRDefault="00A003FF" w:rsidP="00A003FF">
            <w:pPr>
              <w:keepNext/>
              <w:autoSpaceDE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UC0065_2: Mejorar la armonía del rostro con estilos de maquillaje social.</w:t>
            </w:r>
          </w:p>
          <w:p w:rsidR="00A003FF" w:rsidRPr="00C33A48" w:rsidRDefault="00A003FF" w:rsidP="00A003FF">
            <w:pPr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UC0352_2: Asesorar y vender productos y servicios para la Imagen Personal</w:t>
            </w:r>
            <w:bookmarkStart w:id="2" w:name="_GoBack"/>
            <w:bookmarkEnd w:id="2"/>
          </w:p>
          <w:p w:rsidR="00A003FF" w:rsidRPr="00C33A48" w:rsidRDefault="00A003FF" w:rsidP="00A003FF">
            <w:pPr>
              <w:keepNext/>
              <w:autoSpaceDE w:val="0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Cuidados estéticos de manos y pies IMP121_2</w:t>
            </w:r>
          </w:p>
          <w:p w:rsidR="00A003FF" w:rsidRPr="00C33A48" w:rsidRDefault="00A003FF" w:rsidP="00A003FF">
            <w:pPr>
              <w:keepNext/>
              <w:autoSpaceDE w:val="0"/>
              <w:snapToGri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UC0356_2: Atender al cliente del servicio estético de manos y pies en condiciones de seguridad, higiene y salud.</w:t>
            </w:r>
          </w:p>
          <w:p w:rsidR="00A003FF" w:rsidRPr="00C33A48" w:rsidRDefault="00A003FF" w:rsidP="00A003FF">
            <w:pPr>
              <w:keepNext/>
              <w:autoSpaceDE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UC0357_2: Aplicar técnicas estéticas para cuidar y embellecer las uñas.</w:t>
            </w:r>
          </w:p>
          <w:p w:rsidR="00A003FF" w:rsidRPr="00C33A48" w:rsidRDefault="00A003FF" w:rsidP="00A003FF">
            <w:pPr>
              <w:keepNext/>
              <w:autoSpaceDE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UC0358_2: Elaborar y aplicar uñas artificiales.</w:t>
            </w:r>
          </w:p>
          <w:p w:rsidR="0048070E" w:rsidRPr="0048070E" w:rsidRDefault="00A003FF" w:rsidP="00A003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A48">
              <w:rPr>
                <w:color w:val="000000"/>
                <w:sz w:val="20"/>
                <w:szCs w:val="20"/>
              </w:rPr>
              <w:t>UC0359_2: Realizar tratamientos estéticos de manos y pies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A003FF" w:rsidRPr="00C33A48" w:rsidRDefault="002F761C" w:rsidP="00A003FF">
            <w:pPr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t xml:space="preserve"> </w:t>
            </w:r>
            <w:r>
              <w:rPr>
                <w:rFonts w:ascii="Arial" w:hAnsi="Arial"/>
                <w:b/>
                <w:sz w:val="20"/>
              </w:rPr>
              <w:t>Programa detallado del período de formación práctica:</w:t>
            </w:r>
            <w:r>
              <w:rPr>
                <w:rFonts w:ascii="Arial" w:hAnsi="Arial"/>
                <w:sz w:val="20"/>
              </w:rPr>
              <w:t xml:space="preserve">     </w:t>
            </w:r>
            <w:r w:rsidR="00A003FF"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>ACTIVIDADES. Ejecución de técnicas de manicura y pedicura:</w:t>
            </w:r>
            <w:r w:rsidR="00A003FF" w:rsidRPr="00C33A48">
              <w:rPr>
                <w:rFonts w:cs="Arial"/>
                <w:b/>
                <w:sz w:val="20"/>
                <w:szCs w:val="20"/>
                <w:lang w:val="es-ES_tradnl"/>
              </w:rPr>
              <w:t xml:space="preserve"> Manicura Tradicional, Pedicura Tradicional , Pedicura en Seco con Torno.</w:t>
            </w:r>
          </w:p>
          <w:p w:rsidR="00A003FF" w:rsidRPr="00C33A48" w:rsidRDefault="00A003FF" w:rsidP="00A003FF">
            <w:pPr>
              <w:tabs>
                <w:tab w:val="left" w:pos="1418"/>
              </w:tabs>
              <w:jc w:val="both"/>
              <w:rPr>
                <w:rFonts w:eastAsia="Calibri" w:cs="Arial"/>
                <w:b/>
                <w:sz w:val="20"/>
                <w:szCs w:val="20"/>
                <w:lang w:val="es-ES_tradnl"/>
              </w:rPr>
            </w:pPr>
            <w:r w:rsidRPr="00C33A48">
              <w:rPr>
                <w:rFonts w:cs="Arial"/>
                <w:b/>
                <w:sz w:val="20"/>
                <w:szCs w:val="20"/>
                <w:lang w:val="es-ES_tradnl"/>
              </w:rPr>
              <w:t>T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ratamientos específicos de manicura y pedicura: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Tratamientos de alteraciones de la hidratación.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Tratamientos de alteraciones de la pigmentación.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Tratamientos de alteraciones de la queratinización.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Tratamientos de alteraciones de la vascularización y circulación sanguínea.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Aparatología</w:t>
            </w:r>
            <w:proofErr w:type="spellEnd"/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 xml:space="preserve"> empleada en las técnicas de manicura y pedicura: equipos de corrientes de alta frecuencia para la aplicación de efluvios. Ventosas. Vibradores. Cepillos. Radiaciones infrarrojas.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lastRenderedPageBreak/>
              <w:t>Calentadores de parafina.</w:t>
            </w:r>
          </w:p>
          <w:p w:rsidR="00A003FF" w:rsidRPr="00C33A48" w:rsidRDefault="00A003FF" w:rsidP="00A003FF">
            <w:pPr>
              <w:tabs>
                <w:tab w:val="left" w:pos="1418"/>
              </w:tabs>
              <w:jc w:val="both"/>
              <w:rPr>
                <w:rFonts w:eastAsia="Calibri" w:cs="Arial"/>
                <w:b/>
                <w:sz w:val="20"/>
                <w:szCs w:val="20"/>
                <w:lang w:val="es-ES_tradnl"/>
              </w:rPr>
            </w:pP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>Realización de la decoración de uñas:</w:t>
            </w:r>
            <w:r w:rsidRPr="00C33A48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Manicura francesa.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Maquillaje con luna y sus variantes.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cs="Arial"/>
                <w:sz w:val="20"/>
                <w:szCs w:val="20"/>
                <w:lang w:val="es-ES_tradnl"/>
              </w:rPr>
              <w:t>Esmaltado Permanente.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Técnicas de maquillado con acrílicos.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Técnicas de maquillado con pincel, aerógrafo y punzón.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Técnicas de maquillaje de fantasía en uñas: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Diseño de maquillajes de fantasía en uñas.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 xml:space="preserve"> altorrelieve, bajorrelieve con punzón y pegado.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Pautas de aplicación de materiales y accesorios para decorar uñas: pedrería, hilos brillantes, cintas y pegatinas, entre otros.</w:t>
            </w:r>
            <w:r w:rsidRPr="00C33A48">
              <w:rPr>
                <w:rFonts w:eastAsia="Calibri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 xml:space="preserve">Técnicas de </w:t>
            </w:r>
            <w:proofErr w:type="spellStart"/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piercing</w:t>
            </w:r>
            <w:proofErr w:type="spellEnd"/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ungueal</w:t>
            </w:r>
            <w:proofErr w:type="spellEnd"/>
            <w:r w:rsidRPr="00C33A48">
              <w:rPr>
                <w:rFonts w:eastAsia="Calibri" w:cs="Arial"/>
                <w:sz w:val="20"/>
                <w:szCs w:val="20"/>
                <w:lang w:val="es-ES_tradnl"/>
              </w:rPr>
              <w:t>: preparación, perforación y acabado; cierre de garza y cierre de rosca.</w:t>
            </w:r>
          </w:p>
          <w:p w:rsidR="00A003FF" w:rsidRPr="00C33A48" w:rsidRDefault="00A003FF" w:rsidP="00A003FF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C33A48">
              <w:rPr>
                <w:rFonts w:eastAsia="Calibri" w:cs="Arial"/>
                <w:b/>
                <w:sz w:val="20"/>
                <w:szCs w:val="20"/>
              </w:rPr>
              <w:t>ACTIVIDADES: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Pr="00C33A48">
              <w:rPr>
                <w:rFonts w:eastAsia="Calibri" w:cs="Arial"/>
                <w:b/>
                <w:i/>
                <w:sz w:val="20"/>
                <w:szCs w:val="20"/>
              </w:rPr>
              <w:t>Identificación del tipo de piel:</w:t>
            </w:r>
            <w:r w:rsidRPr="00C33A48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33A48">
              <w:rPr>
                <w:rFonts w:eastAsia="Calibri" w:cs="Arial"/>
                <w:sz w:val="20"/>
                <w:szCs w:val="20"/>
              </w:rPr>
              <w:t>Elaboración de documentación técnica. Elementos de la ficha técnica.</w:t>
            </w:r>
            <w:r w:rsidRPr="00C33A48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33A48">
              <w:rPr>
                <w:rFonts w:eastAsia="Calibri" w:cs="Arial"/>
                <w:b/>
                <w:i/>
                <w:sz w:val="20"/>
                <w:szCs w:val="20"/>
              </w:rPr>
              <w:t>Selección de técnicas de higiene</w:t>
            </w:r>
            <w:r w:rsidRPr="00C33A48">
              <w:rPr>
                <w:rFonts w:cs="Arial"/>
                <w:b/>
                <w:i/>
                <w:sz w:val="20"/>
                <w:szCs w:val="20"/>
              </w:rPr>
              <w:t xml:space="preserve"> según el tipo de piel</w:t>
            </w:r>
            <w:r w:rsidRPr="00C33A48">
              <w:rPr>
                <w:rFonts w:eastAsia="Calibri" w:cs="Arial"/>
                <w:b/>
                <w:i/>
                <w:sz w:val="20"/>
                <w:szCs w:val="20"/>
              </w:rPr>
              <w:t>, cosméticos, equipos y útiles</w:t>
            </w:r>
            <w:r w:rsidRPr="00C33A48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r w:rsidRPr="00C33A48">
              <w:rPr>
                <w:rFonts w:eastAsia="Calibri" w:cs="Arial"/>
                <w:b/>
                <w:i/>
                <w:sz w:val="20"/>
                <w:szCs w:val="20"/>
              </w:rPr>
              <w:t>Realización de las técnicas de desmaquillado y</w:t>
            </w:r>
            <w:r w:rsidRPr="00C33A48">
              <w:rPr>
                <w:rFonts w:cs="Arial"/>
                <w:b/>
                <w:i/>
                <w:sz w:val="20"/>
                <w:szCs w:val="20"/>
              </w:rPr>
              <w:t xml:space="preserve"> exfoliación mecánica y química</w:t>
            </w:r>
          </w:p>
          <w:p w:rsidR="00A003FF" w:rsidRPr="00C33A48" w:rsidRDefault="00A003FF" w:rsidP="00A003FF">
            <w:pPr>
              <w:jc w:val="both"/>
              <w:rPr>
                <w:rFonts w:cs="Arial"/>
                <w:sz w:val="20"/>
                <w:szCs w:val="20"/>
              </w:rPr>
            </w:pPr>
            <w:r w:rsidRPr="00C33A48">
              <w:rPr>
                <w:rFonts w:eastAsia="Calibri" w:cs="Arial"/>
                <w:sz w:val="20"/>
                <w:szCs w:val="20"/>
              </w:rPr>
              <w:t>Aplica maniobras de masaje  estético específico</w:t>
            </w:r>
            <w:r w:rsidRPr="00C33A48">
              <w:rPr>
                <w:rFonts w:cs="Arial"/>
                <w:sz w:val="20"/>
                <w:szCs w:val="20"/>
              </w:rPr>
              <w:t xml:space="preserve"> faciales y corporales</w:t>
            </w:r>
            <w:r w:rsidRPr="00C33A48">
              <w:rPr>
                <w:rFonts w:eastAsia="Calibri" w:cs="Arial"/>
                <w:sz w:val="20"/>
                <w:szCs w:val="20"/>
              </w:rPr>
              <w:t>, adaptando los parámetros a las características de cada zona y a los efectos pretendidos.</w:t>
            </w:r>
            <w:r w:rsidRPr="00C33A48">
              <w:rPr>
                <w:rFonts w:cs="Arial"/>
                <w:sz w:val="20"/>
                <w:szCs w:val="20"/>
              </w:rPr>
              <w:t xml:space="preserve"> Aplicación de técnicas asociadas.</w:t>
            </w:r>
          </w:p>
          <w:p w:rsidR="00A003FF" w:rsidRPr="00C33A48" w:rsidRDefault="00A003FF" w:rsidP="00A003FF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33A48">
              <w:rPr>
                <w:rFonts w:eastAsia="Calibri" w:cs="Arial"/>
                <w:b/>
                <w:sz w:val="20"/>
                <w:szCs w:val="20"/>
              </w:rPr>
              <w:t>Realización de técnic</w:t>
            </w:r>
            <w:r w:rsidRPr="00C33A48">
              <w:rPr>
                <w:rFonts w:cs="Arial"/>
                <w:b/>
                <w:sz w:val="20"/>
                <w:szCs w:val="20"/>
              </w:rPr>
              <w:t xml:space="preserve">as de higiene facial y corporal:  </w:t>
            </w:r>
            <w:proofErr w:type="spellStart"/>
            <w:r w:rsidRPr="00C33A48">
              <w:rPr>
                <w:rFonts w:eastAsia="Calibri" w:cs="Arial"/>
                <w:sz w:val="20"/>
                <w:szCs w:val="20"/>
              </w:rPr>
              <w:t>Aparatología</w:t>
            </w:r>
            <w:proofErr w:type="spellEnd"/>
            <w:r w:rsidRPr="00C33A48">
              <w:rPr>
                <w:rFonts w:eastAsia="Calibri" w:cs="Arial"/>
                <w:sz w:val="20"/>
                <w:szCs w:val="20"/>
              </w:rPr>
              <w:t xml:space="preserve"> con aplicación en los procesos de higiene facial y/o corporal: vapor, lámpara de infrarrojos, ventosas, pulverizaciones frías y aparatos emisores de co</w:t>
            </w:r>
            <w:r w:rsidRPr="00C33A48">
              <w:rPr>
                <w:rFonts w:cs="Arial"/>
                <w:sz w:val="20"/>
                <w:szCs w:val="20"/>
              </w:rPr>
              <w:t xml:space="preserve">rriente de alta frecuencia, </w:t>
            </w:r>
            <w:r w:rsidRPr="00C33A48">
              <w:rPr>
                <w:rFonts w:eastAsia="Calibri" w:cs="Arial"/>
                <w:sz w:val="20"/>
                <w:szCs w:val="20"/>
              </w:rPr>
              <w:t>peeling ultrasónico</w:t>
            </w:r>
            <w:r w:rsidRPr="00C33A48">
              <w:rPr>
                <w:rFonts w:cs="Arial"/>
                <w:sz w:val="20"/>
                <w:szCs w:val="20"/>
              </w:rPr>
              <w:t>, Ionización</w:t>
            </w:r>
            <w:r w:rsidRPr="00C33A48">
              <w:rPr>
                <w:rFonts w:eastAsia="Calibri" w:cs="Arial"/>
                <w:sz w:val="20"/>
                <w:szCs w:val="20"/>
              </w:rPr>
              <w:t xml:space="preserve">. </w:t>
            </w:r>
            <w:r w:rsidRPr="00C33A48">
              <w:rPr>
                <w:rFonts w:cs="Arial"/>
                <w:b/>
                <w:sz w:val="20"/>
                <w:szCs w:val="20"/>
              </w:rPr>
              <w:t>Tratamientos Faciales y Corporales.</w:t>
            </w:r>
          </w:p>
          <w:p w:rsidR="00A003FF" w:rsidRPr="00C33A48" w:rsidRDefault="00A003FF" w:rsidP="00A003FF">
            <w:pPr>
              <w:jc w:val="both"/>
              <w:rPr>
                <w:rFonts w:cs="Arial"/>
                <w:sz w:val="20"/>
                <w:szCs w:val="20"/>
              </w:rPr>
            </w:pPr>
            <w:r w:rsidRPr="00C33A48">
              <w:rPr>
                <w:rFonts w:cs="Arial"/>
                <w:sz w:val="20"/>
                <w:szCs w:val="20"/>
              </w:rPr>
              <w:t xml:space="preserve">ACTIVIDADES:  </w:t>
            </w:r>
            <w:proofErr w:type="spellStart"/>
            <w:r w:rsidRPr="00C33A48">
              <w:rPr>
                <w:rFonts w:cs="Arial"/>
                <w:sz w:val="20"/>
                <w:szCs w:val="20"/>
              </w:rPr>
              <w:t>Visajismo</w:t>
            </w:r>
            <w:proofErr w:type="spellEnd"/>
            <w:r w:rsidRPr="00C33A48">
              <w:rPr>
                <w:rFonts w:cs="Arial"/>
                <w:sz w:val="20"/>
                <w:szCs w:val="20"/>
              </w:rPr>
              <w:t>: análisis y estudio del rostro. Morfología. Depilación de cejas. Decoloración y tinte de cejas. Técnica de maquillaje para la simulación de cejas, pelo a pelo y compactas Tinte de pestañas. Permanente de pestañas. Aplicación de pestañas postizas, en grupos, tira y extensiones. El aerógrafo en maquillaje:</w:t>
            </w:r>
          </w:p>
          <w:p w:rsidR="00A003FF" w:rsidRPr="00C33A48" w:rsidRDefault="00A003FF" w:rsidP="00A003FF">
            <w:pPr>
              <w:jc w:val="both"/>
              <w:rPr>
                <w:sz w:val="20"/>
                <w:szCs w:val="20"/>
              </w:rPr>
            </w:pPr>
            <w:r w:rsidRPr="00C33A48">
              <w:rPr>
                <w:rFonts w:cs="Arial"/>
                <w:sz w:val="20"/>
                <w:szCs w:val="20"/>
              </w:rPr>
              <w:t>Clasificación: maquillaje de día, tarde, noche, fiesta, novia, pasarela, masculino, maquillajes especiales (gafas, manchas y otras alteraciones estéticas). Características y su relación con los actos sociales. Proceso de realización de los diferentes estilos de maquillaje social y su adecuación al modelo, sexo, edad , raza  y circunstancia. Fases y secuenciación: El auto-maquill</w:t>
            </w:r>
            <w:r w:rsidRPr="00C33A48">
              <w:rPr>
                <w:sz w:val="20"/>
                <w:szCs w:val="20"/>
              </w:rPr>
              <w:t xml:space="preserve">aje. Introducción de técnicas de maquillaje para la fotografía, vídeo , pasarela, televisión, etc. maquillajes de fantasía faciales. Técnicas de fijación, mantenimiento, retoques y transformación de maquillajes. Aplicación de accesorios (purpurinas, lentejuelas y plumas). </w:t>
            </w:r>
          </w:p>
          <w:p w:rsidR="00A003FF" w:rsidRDefault="00A003FF" w:rsidP="00A003FF">
            <w:pPr>
              <w:keepNext/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48070E" w:rsidRPr="0048070E" w:rsidRDefault="002F761C" w:rsidP="00A003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A003FF" w:rsidRPr="00C33A48" w:rsidRDefault="002F761C" w:rsidP="00A003FF">
            <w:pPr>
              <w:keepNext/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Tareas del becario:</w:t>
            </w:r>
            <w:r>
              <w:rPr>
                <w:rFonts w:ascii="Arial" w:hAnsi="Arial"/>
                <w:sz w:val="20"/>
              </w:rPr>
              <w:t xml:space="preserve">     </w:t>
            </w:r>
            <w:r w:rsidR="00A003FF" w:rsidRPr="00C33A48">
              <w:rPr>
                <w:sz w:val="20"/>
                <w:szCs w:val="20"/>
              </w:rPr>
              <w:t xml:space="preserve">a) </w:t>
            </w:r>
            <w:proofErr w:type="spellStart"/>
            <w:r w:rsidR="00A003FF" w:rsidRPr="00C33A48">
              <w:rPr>
                <w:sz w:val="20"/>
                <w:szCs w:val="20"/>
              </w:rPr>
              <w:t>Recepcionar</w:t>
            </w:r>
            <w:proofErr w:type="spellEnd"/>
            <w:r w:rsidR="00A003FF" w:rsidRPr="00C33A48">
              <w:rPr>
                <w:sz w:val="20"/>
                <w:szCs w:val="20"/>
              </w:rPr>
              <w:t>, almacenar y distribuir los productos, aparatos y útiles, en condiciones idóneas de mantenimiento y conservación, controlando su consumo y stock.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b) Atender al cliente durante el proceso, aplicando normas de procedimiento diseñadas por la empresa y consiguiendo calidad en el servicio.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c) Obtener información de las demandas del cliente y del análisis profesional, registrando y archivando los datos.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d) Seleccionar los materiales, equipos y cosméticos adecuados a los tratamientos o técnicas estéticas que se van a aplicar.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e) Mantener el material, equipos e instalaciones en óptimas condiciones para su utilización.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f) Efectuar la higiene cutánea, preparando la piel para tratamientos posteriores.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g) Efectuar la hidratación cutánea, manteniendo y mejorando el aspecto de la piel.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h) Realizar maquillaje social, personalizándolo y adaptándolo a las necesidades del cliente.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i) Depilar y decolorar el vello, utilizando procedimientos mecánicos y productos químicos adecuados.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j) Aplicar técnicas de manicura y pedicura para el embellecimiento y cuidados de las manos, pies y uñas.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k) Elaborar uñas artificiales, individualizando la técnica y el diseño según las demandas del cliente.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l) Asesorar sobre perfumes, fragancias y productos naturales, teniendo en cuenta las características personales, sociales y profesionales del cliente.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m) Informar al cliente de los cuidados que tiene que realizar después del tratamiento en la cabina de estética, así como los hábitos de vida saludables.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n) Realizar la promoción y comercialización de productos y servicios en el ámbito de una empresa de imagen personal.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ñ) Adaptarse a las nuevas situaciones laborales originadas por cambios tecnológicos y organizativos en los procesos productivos, actualizando sus conocimientos y utilizando los recursos existentes para el «aprendizaje a lo largo de la vida» y las tecnologías de la comunicación y de la información.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o) Actuar con responsabilidad y autonomía en el ámbito de su competencia, organizando y desarrollando el trabajo asignado, y cooperando o trabajando en equipo con otros profesionales en el entorno de trabajo.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p) Resolver de forma responsable las incidencias relativas a su actividad, identificando las causas que las provocan, dentro del ámbito de su competencia y con autonomía.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q) Comunicarse eficazmente, respetando la autonomía y competencia de las distintas personas que intervienen en el ámbito de su trabajo.</w:t>
            </w:r>
          </w:p>
          <w:p w:rsidR="00A003FF" w:rsidRPr="00C33A48" w:rsidRDefault="00A003FF" w:rsidP="00A003FF">
            <w:pPr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r) Aplicar los procedimientos y las medidas preventivas de riesgos laborales y protección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ambiental durante el proceso productivo, para evitar daños en las personas y en el entorno laboral y ambiental.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s) Aplicar procedimientos de calidad, de accesibilidad universal y de «diseño para todos» en las actividades profesionales incluidas en los procesos de producción o prestación de servicios.</w:t>
            </w:r>
          </w:p>
          <w:p w:rsidR="00A003FF" w:rsidRPr="00C33A48" w:rsidRDefault="00A003FF" w:rsidP="00A003FF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t) Realizar la gestión básica para la creación y funcionamiento de una pequeña empresa y tener iniciativa en su actividad profesional.</w:t>
            </w:r>
          </w:p>
          <w:p w:rsidR="0048070E" w:rsidRPr="0048070E" w:rsidRDefault="00A003FF" w:rsidP="00A003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A48">
              <w:rPr>
                <w:sz w:val="20"/>
                <w:szCs w:val="20"/>
              </w:rPr>
              <w:t>u) Ejercer sus derechos y cumplir con las obligaciones derivadas de su actividad profesional, de acuerdo con lo establecido en la legislación vigente, participando</w:t>
            </w:r>
            <w:r>
              <w:rPr>
                <w:rFonts w:ascii="Arial" w:hAnsi="Arial"/>
                <w:sz w:val="20"/>
              </w:rPr>
              <w:t xml:space="preserve">                                                 </w:t>
            </w:r>
            <w:r w:rsidR="002F761C">
              <w:rPr>
                <w:rFonts w:ascii="Arial" w:hAnsi="Arial"/>
                <w:sz w:val="20"/>
              </w:rPr>
              <w:t xml:space="preserve">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Seguimiento y orientación del participante: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Evaluación y validación de las prácticas: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</w:tbl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III.   COMPROMISO DE LAS PARTES IMPLICADAS</w:t>
      </w:r>
    </w:p>
    <w:p w:rsidR="0048070E" w:rsidRPr="0048070E" w:rsidRDefault="002F761C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Mediante la firma del presente documento, el participante, la institución de origen y la organización de acogida </w:t>
      </w:r>
      <w:r>
        <w:rPr>
          <w:rFonts w:ascii="Arial" w:hAnsi="Arial"/>
          <w:i/>
          <w:sz w:val="20"/>
        </w:rPr>
        <w:t>(y la organización intermediaria, en su caso)*</w:t>
      </w:r>
      <w:r>
        <w:t xml:space="preserve"> </w:t>
      </w:r>
      <w:r>
        <w:rPr>
          <w:rFonts w:ascii="Arial" w:hAnsi="Arial"/>
          <w:b/>
          <w:sz w:val="20"/>
        </w:rPr>
        <w:t>confirman que cumplirán los principios del Compromiso de Calidad de las prácticas Leonardo da Vinci que se adjuntan a continuación.</w:t>
      </w:r>
    </w:p>
    <w:p w:rsidR="0048070E" w:rsidRPr="0048070E" w:rsidRDefault="002F761C" w:rsidP="004807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* añada una casilla más abajo para la firma de la organización intermediaria, en su caso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48070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PARTICIPANTE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participante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       Fecha: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INSTITUCIÓN DE </w:t>
            </w:r>
            <w:r w:rsidR="00F861E5">
              <w:rPr>
                <w:rFonts w:ascii="Arial" w:hAnsi="Arial"/>
                <w:b/>
                <w:sz w:val="20"/>
              </w:rPr>
              <w:t>ENVÍO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Confirmamos la aprobación del presente acuerdo de propuesta de programa de formación.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Una vez completado el programa de formación, al institución emitirá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………..[…un documento de Movilidad </w:t>
            </w:r>
            <w:proofErr w:type="spellStart"/>
            <w:r>
              <w:rPr>
                <w:rFonts w:ascii="Arial" w:hAnsi="Arial"/>
                <w:sz w:val="20"/>
              </w:rPr>
              <w:t>Europass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i/>
                <w:sz w:val="20"/>
              </w:rPr>
              <w:t>otra forma de validación/reconocimiento…</w:t>
            </w:r>
            <w:r>
              <w:rPr>
                <w:rFonts w:ascii="Arial" w:hAnsi="Arial"/>
                <w:sz w:val="20"/>
              </w:rPr>
              <w:t>] al participante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coordinador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</w:tbl>
    <w:p w:rsidR="0048070E" w:rsidRPr="0048070E" w:rsidRDefault="002F761C" w:rsidP="0048070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ORGANIZACIÓN DE ACOGIDA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Confirmamos la aprobación de la presente propuesta de programa de formación.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Una vez completado el programa de formación, la organización emitirá [... un </w:t>
            </w:r>
            <w:r>
              <w:rPr>
                <w:rFonts w:ascii="Arial" w:hAnsi="Arial"/>
                <w:i/>
                <w:sz w:val="20"/>
              </w:rPr>
              <w:t xml:space="preserve">Certificado </w:t>
            </w:r>
            <w:r>
              <w:rPr>
                <w:rFonts w:ascii="Arial" w:hAnsi="Arial"/>
                <w:sz w:val="20"/>
              </w:rPr>
              <w:t>...] al participante.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Firma del coordinador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</w:tbl>
    <w:p w:rsidR="00757559" w:rsidRDefault="00757559" w:rsidP="004C4625"/>
    <w:sectPr w:rsidR="00757559" w:rsidSect="005562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EA" w:rsidRDefault="00F375EA" w:rsidP="004C4625">
      <w:pPr>
        <w:spacing w:after="0" w:line="240" w:lineRule="auto"/>
      </w:pPr>
      <w:r>
        <w:separator/>
      </w:r>
    </w:p>
  </w:endnote>
  <w:endnote w:type="continuationSeparator" w:id="1">
    <w:p w:rsidR="00F375EA" w:rsidRDefault="00F375EA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EA" w:rsidRDefault="00F375EA" w:rsidP="004C4625">
      <w:pPr>
        <w:spacing w:after="0" w:line="240" w:lineRule="auto"/>
      </w:pPr>
      <w:r>
        <w:separator/>
      </w:r>
    </w:p>
  </w:footnote>
  <w:footnote w:type="continuationSeparator" w:id="1">
    <w:p w:rsidR="00F375EA" w:rsidRDefault="00F375EA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9" w:type="pct"/>
      <w:tblInd w:w="392" w:type="dxa"/>
      <w:tblLook w:val="04A0"/>
    </w:tblPr>
    <w:tblGrid>
      <w:gridCol w:w="4252"/>
      <w:gridCol w:w="4644"/>
    </w:tblGrid>
    <w:tr w:rsidR="009948B4" w:rsidRPr="009948B4" w:rsidTr="009948B4">
      <w:tc>
        <w:tcPr>
          <w:tcW w:w="2390" w:type="pct"/>
          <w:vAlign w:val="center"/>
          <w:hideMark/>
        </w:tcPr>
        <w:p w:rsidR="009948B4" w:rsidRPr="009948B4" w:rsidRDefault="0055624F" w:rsidP="009948B4">
          <w:pPr>
            <w:tabs>
              <w:tab w:val="center" w:pos="4513"/>
              <w:tab w:val="right" w:pos="9026"/>
            </w:tabs>
            <w:suppressAutoHyphens/>
            <w:rPr>
              <w:sz w:val="18"/>
              <w:szCs w:val="18"/>
            </w:rPr>
          </w:pPr>
          <w:r w:rsidRPr="0055624F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alt="EU flag-Erasmus+_vect_POS [CMYK]" style="width:159.5pt;height:46.5pt;visibility:visible">
                <v:imagedata r:id="rId1" o:title="EU flag-Erasmus+_vect_POS [CMYK]"/>
              </v:shape>
            </w:pict>
          </w:r>
        </w:p>
      </w:tc>
      <w:tc>
        <w:tcPr>
          <w:tcW w:w="2610" w:type="pct"/>
          <w:vAlign w:val="center"/>
          <w:hideMark/>
        </w:tcPr>
        <w:p w:rsidR="009948B4" w:rsidRPr="009948B4" w:rsidRDefault="0055624F" w:rsidP="009948B4">
          <w:pPr>
            <w:tabs>
              <w:tab w:val="center" w:pos="4513"/>
              <w:tab w:val="right" w:pos="9026"/>
            </w:tabs>
            <w:suppressAutoHyphens/>
            <w:jc w:val="right"/>
            <w:rPr>
              <w:sz w:val="18"/>
              <w:szCs w:val="18"/>
            </w:rPr>
          </w:pPr>
          <w:r w:rsidRPr="0055624F">
            <w:rPr>
              <w:noProof/>
              <w:sz w:val="18"/>
              <w:szCs w:val="18"/>
            </w:rPr>
            <w:pict>
              <v:shape id="Imagen 1" o:spid="_x0000_i1026" type="#_x0000_t75" alt="OAPEE con leyenda" style="width:122.5pt;height:34.5pt;visibility:visible">
                <v:imagedata r:id="rId2" o:title="OAPEE con leyenda"/>
              </v:shape>
            </w:pict>
          </w:r>
        </w:p>
      </w:tc>
    </w:tr>
  </w:tbl>
  <w:p w:rsidR="004C4625" w:rsidRPr="009301A8" w:rsidRDefault="004C4625" w:rsidP="009948B4">
    <w:pPr>
      <w:pStyle w:val="Encabezado"/>
      <w:rPr>
        <w:rFonts w:ascii="Arial Narrow" w:hAnsi="Arial Narrow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characterSpacingControl w:val="doNotCompress"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0E"/>
    <w:rsid w:val="0009182E"/>
    <w:rsid w:val="00205FD5"/>
    <w:rsid w:val="002449E3"/>
    <w:rsid w:val="002F761C"/>
    <w:rsid w:val="0041381A"/>
    <w:rsid w:val="0048070E"/>
    <w:rsid w:val="00496367"/>
    <w:rsid w:val="004C4625"/>
    <w:rsid w:val="0055624F"/>
    <w:rsid w:val="00757559"/>
    <w:rsid w:val="008019B9"/>
    <w:rsid w:val="00847C49"/>
    <w:rsid w:val="009301A8"/>
    <w:rsid w:val="009948B4"/>
    <w:rsid w:val="00A003FF"/>
    <w:rsid w:val="00A95B42"/>
    <w:rsid w:val="00B40288"/>
    <w:rsid w:val="00BD048E"/>
    <w:rsid w:val="00CA4E0F"/>
    <w:rsid w:val="00D97D17"/>
    <w:rsid w:val="00E64196"/>
    <w:rsid w:val="00F0233E"/>
    <w:rsid w:val="00F375EA"/>
    <w:rsid w:val="00F50B1C"/>
    <w:rsid w:val="00F8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24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sid w:val="0055624F"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624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sid w:val="0055624F"/>
    <w:rPr>
      <w:rFonts w:cs="Times New Roman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ssonia</cp:lastModifiedBy>
  <cp:revision>2</cp:revision>
  <dcterms:created xsi:type="dcterms:W3CDTF">2014-10-27T15:18:00Z</dcterms:created>
  <dcterms:modified xsi:type="dcterms:W3CDTF">2014-10-27T15:18:00Z</dcterms:modified>
</cp:coreProperties>
</file>